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5F2E3" w14:textId="77777777" w:rsidR="002F02BA" w:rsidRPr="002F02BA" w:rsidRDefault="002F02BA" w:rsidP="002F02BA">
      <w:pPr>
        <w:rPr>
          <w:b/>
          <w:bCs/>
        </w:rPr>
      </w:pPr>
      <w:r w:rsidRPr="002F02BA">
        <w:rPr>
          <w:b/>
          <w:bCs/>
        </w:rPr>
        <w:t>Reference List</w:t>
      </w:r>
    </w:p>
    <w:p w14:paraId="6323E094" w14:textId="77777777" w:rsidR="002F02BA" w:rsidRPr="002F02BA" w:rsidRDefault="002F02BA" w:rsidP="002F02BA">
      <w:r w:rsidRPr="002F02BA">
        <w:t xml:space="preserve">Coren, E., Phillips, J., Moore, J., Brownett, T. and Whitfield, L. (2021) ‘An examination of the impacts of volunteering and community contribution at a community festival through the lens of the Five Ways to Wellbeing’, </w:t>
      </w:r>
      <w:r w:rsidRPr="002F02BA">
        <w:rPr>
          <w:i/>
          <w:iCs/>
        </w:rPr>
        <w:t>International Journal of Community Well-Being</w:t>
      </w:r>
      <w:r w:rsidRPr="002F02BA">
        <w:t xml:space="preserve">, 5(1), pp. 137–156. </w:t>
      </w:r>
      <w:proofErr w:type="spellStart"/>
      <w:r w:rsidRPr="002F02BA">
        <w:t>doi</w:t>
      </w:r>
      <w:proofErr w:type="spellEnd"/>
      <w:r w:rsidRPr="002F02BA">
        <w:t xml:space="preserve">: 10.1007/s42413-021-00154-2. </w:t>
      </w:r>
      <w:hyperlink r:id="rId4" w:history="1">
        <w:r w:rsidRPr="002F02BA">
          <w:rPr>
            <w:rStyle w:val="Hyperlink"/>
          </w:rPr>
          <w:t>[pmc.ncbi.nlm.nih.gov]</w:t>
        </w:r>
      </w:hyperlink>
      <w:r w:rsidRPr="002F02BA">
        <w:t xml:space="preserve">, </w:t>
      </w:r>
      <w:hyperlink r:id="rId5" w:history="1">
        <w:r w:rsidRPr="002F02BA">
          <w:rPr>
            <w:rStyle w:val="Hyperlink"/>
          </w:rPr>
          <w:t>[</w:t>
        </w:r>
        <w:proofErr w:type="spellStart"/>
        <w:proofErr w:type="gramStart"/>
        <w:r w:rsidRPr="002F02BA">
          <w:rPr>
            <w:rStyle w:val="Hyperlink"/>
          </w:rPr>
          <w:t>pure.cante</w:t>
        </w:r>
        <w:proofErr w:type="spellEnd"/>
        <w:proofErr w:type="gramEnd"/>
        <w:r w:rsidRPr="002F02BA">
          <w:rPr>
            <w:rStyle w:val="Hyperlink"/>
          </w:rPr>
          <w:t>...bury.ac.uk]</w:t>
        </w:r>
      </w:hyperlink>
    </w:p>
    <w:p w14:paraId="726B802E" w14:textId="77777777" w:rsidR="002F02BA" w:rsidRPr="002F02BA" w:rsidRDefault="002F02BA" w:rsidP="002F02BA">
      <w:r w:rsidRPr="002F02BA">
        <w:t xml:space="preserve">Brownett, T. and Cairns, J. (2021) ‘Environment and health’, in </w:t>
      </w:r>
      <w:r w:rsidRPr="002F02BA">
        <w:rPr>
          <w:i/>
          <w:iCs/>
        </w:rPr>
        <w:t>Priorities for Health Promotion and Public Health: Explaining the Evidence for Disease Prevention and Health Promotion</w:t>
      </w:r>
      <w:r w:rsidRPr="002F02BA">
        <w:t xml:space="preserve">. Abingdon: Routledge, pp. 34–58. </w:t>
      </w:r>
      <w:proofErr w:type="spellStart"/>
      <w:r w:rsidRPr="002F02BA">
        <w:t>doi</w:t>
      </w:r>
      <w:proofErr w:type="spellEnd"/>
      <w:r w:rsidRPr="002F02BA">
        <w:t xml:space="preserve">: 10.4324/9780367823689. </w:t>
      </w:r>
      <w:hyperlink r:id="rId6" w:history="1">
        <w:r w:rsidRPr="002F02BA">
          <w:rPr>
            <w:rStyle w:val="Hyperlink"/>
          </w:rPr>
          <w:t>[</w:t>
        </w:r>
        <w:proofErr w:type="spellStart"/>
        <w:proofErr w:type="gramStart"/>
        <w:r w:rsidRPr="002F02BA">
          <w:rPr>
            <w:rStyle w:val="Hyperlink"/>
          </w:rPr>
          <w:t>pure.cante</w:t>
        </w:r>
        <w:proofErr w:type="spellEnd"/>
        <w:proofErr w:type="gramEnd"/>
        <w:r w:rsidRPr="002F02BA">
          <w:rPr>
            <w:rStyle w:val="Hyperlink"/>
          </w:rPr>
          <w:t>...bury.ac.uk]</w:t>
        </w:r>
      </w:hyperlink>
    </w:p>
    <w:p w14:paraId="21214C90" w14:textId="77777777" w:rsidR="002F02BA" w:rsidRPr="002F02BA" w:rsidRDefault="002F02BA" w:rsidP="002F02BA">
      <w:r w:rsidRPr="002F02BA">
        <w:t xml:space="preserve">Brownett, T. and Wilson, V. (2021) ‘Wellbeing at work’, in Manley, K., Wilson, V.J. and Oye, C. (eds.) </w:t>
      </w:r>
      <w:r w:rsidRPr="002F02BA">
        <w:rPr>
          <w:i/>
          <w:iCs/>
        </w:rPr>
        <w:t>International Practice Development in Health and Social Care</w:t>
      </w:r>
      <w:r w:rsidRPr="002F02BA">
        <w:t xml:space="preserve">. 2nd </w:t>
      </w:r>
      <w:proofErr w:type="spellStart"/>
      <w:r w:rsidRPr="002F02BA">
        <w:t>edn</w:t>
      </w:r>
      <w:proofErr w:type="spellEnd"/>
      <w:r w:rsidRPr="002F02BA">
        <w:t xml:space="preserve">. Chichester: Wiley-Blackwell, pp. 220–234. </w:t>
      </w:r>
      <w:hyperlink r:id="rId7" w:history="1">
        <w:r w:rsidRPr="002F02BA">
          <w:rPr>
            <w:rStyle w:val="Hyperlink"/>
          </w:rPr>
          <w:t>[</w:t>
        </w:r>
        <w:proofErr w:type="spellStart"/>
        <w:proofErr w:type="gramStart"/>
        <w:r w:rsidRPr="002F02BA">
          <w:rPr>
            <w:rStyle w:val="Hyperlink"/>
          </w:rPr>
          <w:t>pure.cante</w:t>
        </w:r>
        <w:proofErr w:type="spellEnd"/>
        <w:proofErr w:type="gramEnd"/>
        <w:r w:rsidRPr="002F02BA">
          <w:rPr>
            <w:rStyle w:val="Hyperlink"/>
          </w:rPr>
          <w:t>...bury.ac.uk]</w:t>
        </w:r>
      </w:hyperlink>
      <w:r w:rsidRPr="002F02BA">
        <w:t xml:space="preserve">, </w:t>
      </w:r>
      <w:hyperlink r:id="rId8" w:history="1">
        <w:r w:rsidRPr="002F02BA">
          <w:rPr>
            <w:rStyle w:val="Hyperlink"/>
          </w:rPr>
          <w:t>[wiley-vch.de]</w:t>
        </w:r>
      </w:hyperlink>
    </w:p>
    <w:p w14:paraId="158300DD" w14:textId="77777777" w:rsidR="002F02BA" w:rsidRPr="002F02BA" w:rsidRDefault="002F02BA" w:rsidP="002F02BA">
      <w:r w:rsidRPr="002F02BA">
        <w:t xml:space="preserve">Brownett, T. and Evans, O. (2020) ‘Finding common ground: the conception of community arts festivals as spaces for placemaking’, </w:t>
      </w:r>
      <w:r w:rsidRPr="002F02BA">
        <w:rPr>
          <w:i/>
          <w:iCs/>
        </w:rPr>
        <w:t>Health &amp; Place</w:t>
      </w:r>
      <w:r w:rsidRPr="002F02BA">
        <w:t xml:space="preserve">, 61, article 102254. </w:t>
      </w:r>
      <w:proofErr w:type="spellStart"/>
      <w:r w:rsidRPr="002F02BA">
        <w:t>doi</w:t>
      </w:r>
      <w:proofErr w:type="spellEnd"/>
      <w:r w:rsidRPr="002F02BA">
        <w:t xml:space="preserve">: 10.1016/j.healthplace.2019.102254. </w:t>
      </w:r>
      <w:hyperlink r:id="rId9" w:history="1">
        <w:r w:rsidRPr="002F02BA">
          <w:rPr>
            <w:rStyle w:val="Hyperlink"/>
          </w:rPr>
          <w:t>[</w:t>
        </w:r>
        <w:proofErr w:type="spellStart"/>
        <w:proofErr w:type="gramStart"/>
        <w:r w:rsidRPr="002F02BA">
          <w:rPr>
            <w:rStyle w:val="Hyperlink"/>
          </w:rPr>
          <w:t>research.e</w:t>
        </w:r>
        <w:proofErr w:type="spellEnd"/>
        <w:r w:rsidRPr="002F02BA">
          <w:rPr>
            <w:rStyle w:val="Hyperlink"/>
          </w:rPr>
          <w:t>...</w:t>
        </w:r>
        <w:proofErr w:type="gramEnd"/>
        <w:r w:rsidRPr="002F02BA">
          <w:rPr>
            <w:rStyle w:val="Hyperlink"/>
          </w:rPr>
          <w:t>hill.ac.uk]</w:t>
        </w:r>
      </w:hyperlink>
      <w:r w:rsidRPr="002F02BA">
        <w:t xml:space="preserve">, </w:t>
      </w:r>
      <w:hyperlink r:id="rId10" w:history="1">
        <w:r w:rsidRPr="002F02BA">
          <w:rPr>
            <w:rStyle w:val="Hyperlink"/>
          </w:rPr>
          <w:t>[</w:t>
        </w:r>
        <w:proofErr w:type="spellStart"/>
        <w:proofErr w:type="gramStart"/>
        <w:r w:rsidRPr="002F02BA">
          <w:rPr>
            <w:rStyle w:val="Hyperlink"/>
          </w:rPr>
          <w:t>pure.cante</w:t>
        </w:r>
        <w:proofErr w:type="spellEnd"/>
        <w:proofErr w:type="gramEnd"/>
        <w:r w:rsidRPr="002F02BA">
          <w:rPr>
            <w:rStyle w:val="Hyperlink"/>
          </w:rPr>
          <w:t>...bury.ac.uk]</w:t>
        </w:r>
      </w:hyperlink>
    </w:p>
    <w:p w14:paraId="5DC4DBE0" w14:textId="77777777" w:rsidR="002F02BA" w:rsidRPr="002F02BA" w:rsidRDefault="002F02BA" w:rsidP="002F02BA">
      <w:r w:rsidRPr="002F02BA">
        <w:t xml:space="preserve">Robinson, S. and Brownett, T. (2018) ‘Educating public health champions’, </w:t>
      </w:r>
      <w:r w:rsidRPr="002F02BA">
        <w:rPr>
          <w:i/>
          <w:iCs/>
        </w:rPr>
        <w:t>Health Education Journal</w:t>
      </w:r>
      <w:r w:rsidRPr="002F02BA">
        <w:t xml:space="preserve">, 77(8), pp. 978–994. </w:t>
      </w:r>
      <w:proofErr w:type="spellStart"/>
      <w:r w:rsidRPr="002F02BA">
        <w:t>doi</w:t>
      </w:r>
      <w:proofErr w:type="spellEnd"/>
      <w:r w:rsidRPr="002F02BA">
        <w:t xml:space="preserve">: 10.1177/0017896918786016. </w:t>
      </w:r>
      <w:hyperlink r:id="rId11" w:history="1">
        <w:r w:rsidRPr="002F02BA">
          <w:rPr>
            <w:rStyle w:val="Hyperlink"/>
          </w:rPr>
          <w:t>[</w:t>
        </w:r>
        <w:proofErr w:type="spellStart"/>
        <w:proofErr w:type="gramStart"/>
        <w:r w:rsidRPr="002F02BA">
          <w:rPr>
            <w:rStyle w:val="Hyperlink"/>
          </w:rPr>
          <w:t>pure.cante</w:t>
        </w:r>
        <w:proofErr w:type="spellEnd"/>
        <w:proofErr w:type="gramEnd"/>
        <w:r w:rsidRPr="002F02BA">
          <w:rPr>
            <w:rStyle w:val="Hyperlink"/>
          </w:rPr>
          <w:t>...bury.ac.uk]</w:t>
        </w:r>
      </w:hyperlink>
      <w:r w:rsidRPr="002F02BA">
        <w:t xml:space="preserve">, </w:t>
      </w:r>
      <w:hyperlink r:id="rId12" w:history="1">
        <w:r w:rsidRPr="002F02BA">
          <w:rPr>
            <w:rStyle w:val="Hyperlink"/>
          </w:rPr>
          <w:t>[Educating...</w:t>
        </w:r>
        <w:proofErr w:type="spellStart"/>
        <w:r w:rsidRPr="002F02BA">
          <w:rPr>
            <w:rStyle w:val="Hyperlink"/>
          </w:rPr>
          <w:t>outh</w:t>
        </w:r>
        <w:proofErr w:type="spellEnd"/>
        <w:r w:rsidRPr="002F02BA">
          <w:rPr>
            <w:rStyle w:val="Hyperlink"/>
          </w:rPr>
          <w:t xml:space="preserve"> Wales]</w:t>
        </w:r>
      </w:hyperlink>
    </w:p>
    <w:p w14:paraId="6434060D" w14:textId="77777777" w:rsidR="002F02BA" w:rsidRPr="002F02BA" w:rsidRDefault="002F02BA" w:rsidP="002F02BA">
      <w:r w:rsidRPr="002F02BA">
        <w:t xml:space="preserve">Brownett, T. (2018) ‘Social capital and participation: the role of community arts festivals for generating wellbeing’, </w:t>
      </w:r>
      <w:r w:rsidRPr="002F02BA">
        <w:rPr>
          <w:i/>
          <w:iCs/>
        </w:rPr>
        <w:t>Journal of Applied Arts and Health</w:t>
      </w:r>
      <w:r w:rsidRPr="002F02BA">
        <w:t xml:space="preserve">, 9(1), pp. 71–84. </w:t>
      </w:r>
      <w:proofErr w:type="spellStart"/>
      <w:r w:rsidRPr="002F02BA">
        <w:t>doi</w:t>
      </w:r>
      <w:proofErr w:type="spellEnd"/>
      <w:r w:rsidRPr="002F02BA">
        <w:t xml:space="preserve">: 10.1386/jaah.9.1.71_1. </w:t>
      </w:r>
      <w:hyperlink r:id="rId13" w:history="1">
        <w:r w:rsidRPr="002F02BA">
          <w:rPr>
            <w:rStyle w:val="Hyperlink"/>
          </w:rPr>
          <w:t>[</w:t>
        </w:r>
        <w:proofErr w:type="spellStart"/>
        <w:proofErr w:type="gramStart"/>
        <w:r w:rsidRPr="002F02BA">
          <w:rPr>
            <w:rStyle w:val="Hyperlink"/>
          </w:rPr>
          <w:t>pure.cante</w:t>
        </w:r>
        <w:proofErr w:type="spellEnd"/>
        <w:proofErr w:type="gramEnd"/>
        <w:r w:rsidRPr="002F02BA">
          <w:rPr>
            <w:rStyle w:val="Hyperlink"/>
          </w:rPr>
          <w:t>...bury.ac.uk]</w:t>
        </w:r>
      </w:hyperlink>
    </w:p>
    <w:p w14:paraId="3AD90D38" w14:textId="77777777" w:rsidR="002F02BA" w:rsidRPr="002F02BA" w:rsidRDefault="002F02BA" w:rsidP="002F02BA">
      <w:r w:rsidRPr="002F02BA">
        <w:t xml:space="preserve">Brownett, T. (2017) ‘Recollections of managing the health of migrants in a blue-collar workplace’, </w:t>
      </w:r>
      <w:r w:rsidRPr="002F02BA">
        <w:rPr>
          <w:i/>
          <w:iCs/>
        </w:rPr>
        <w:t>Occupational Health and Wellbeing</w:t>
      </w:r>
      <w:r w:rsidRPr="002F02BA">
        <w:t xml:space="preserve">, 69(1), pp. 27–29. </w:t>
      </w:r>
      <w:hyperlink r:id="rId14" w:history="1">
        <w:r w:rsidRPr="002F02BA">
          <w:rPr>
            <w:rStyle w:val="Hyperlink"/>
          </w:rPr>
          <w:t>[</w:t>
        </w:r>
        <w:proofErr w:type="spellStart"/>
        <w:proofErr w:type="gramStart"/>
        <w:r w:rsidRPr="002F02BA">
          <w:rPr>
            <w:rStyle w:val="Hyperlink"/>
          </w:rPr>
          <w:t>pure.cante</w:t>
        </w:r>
        <w:proofErr w:type="spellEnd"/>
        <w:proofErr w:type="gramEnd"/>
        <w:r w:rsidRPr="002F02BA">
          <w:rPr>
            <w:rStyle w:val="Hyperlink"/>
          </w:rPr>
          <w:t>...bury.ac.uk]</w:t>
        </w:r>
      </w:hyperlink>
    </w:p>
    <w:p w14:paraId="33DCF7C9" w14:textId="77777777" w:rsidR="002F02BA" w:rsidRPr="002F02BA" w:rsidRDefault="002F02BA" w:rsidP="002F02BA">
      <w:r w:rsidRPr="002F02BA">
        <w:t xml:space="preserve">Brownett, T. (2015) ‘Improving wellbeing at work’, </w:t>
      </w:r>
      <w:r w:rsidRPr="002F02BA">
        <w:rPr>
          <w:i/>
          <w:iCs/>
        </w:rPr>
        <w:t>Occupational Health</w:t>
      </w:r>
      <w:r w:rsidRPr="002F02BA">
        <w:t xml:space="preserve">, 67(4), pp. 24–26. </w:t>
      </w:r>
      <w:hyperlink r:id="rId15" w:history="1">
        <w:r w:rsidRPr="002F02BA">
          <w:rPr>
            <w:rStyle w:val="Hyperlink"/>
          </w:rPr>
          <w:t>[personneltoday.com]</w:t>
        </w:r>
      </w:hyperlink>
      <w:r w:rsidRPr="002F02BA">
        <w:t xml:space="preserve">, </w:t>
      </w:r>
      <w:hyperlink r:id="rId16" w:history="1">
        <w:r w:rsidRPr="002F02BA">
          <w:rPr>
            <w:rStyle w:val="Hyperlink"/>
          </w:rPr>
          <w:t>[scholar.google.com]</w:t>
        </w:r>
      </w:hyperlink>
    </w:p>
    <w:p w14:paraId="5A1859CE" w14:textId="494F7B09" w:rsidR="00C23404" w:rsidRDefault="00C23404"/>
    <w:sectPr w:rsidR="00C234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BA"/>
    <w:rsid w:val="000B17A4"/>
    <w:rsid w:val="00222C91"/>
    <w:rsid w:val="002F02BA"/>
    <w:rsid w:val="0030464F"/>
    <w:rsid w:val="0033370F"/>
    <w:rsid w:val="003837D7"/>
    <w:rsid w:val="004623DE"/>
    <w:rsid w:val="00465C31"/>
    <w:rsid w:val="00807596"/>
    <w:rsid w:val="008F20F9"/>
    <w:rsid w:val="0091548D"/>
    <w:rsid w:val="00943887"/>
    <w:rsid w:val="00952FF4"/>
    <w:rsid w:val="00A6244B"/>
    <w:rsid w:val="00AD2C18"/>
    <w:rsid w:val="00BB0089"/>
    <w:rsid w:val="00C23404"/>
    <w:rsid w:val="00D9160A"/>
    <w:rsid w:val="00DE675A"/>
    <w:rsid w:val="00E57317"/>
    <w:rsid w:val="00F4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4DCC8"/>
  <w15:chartTrackingRefBased/>
  <w15:docId w15:val="{936504D1-B614-46A3-A305-534472A7B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02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02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02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02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02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02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02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02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02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02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02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02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02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02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02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02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02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02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02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02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02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02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02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02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02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02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02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02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02B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F02B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02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ley-vch.de/en/areas-interest/medicine-health-care/international-practice-development-in-health-and-social-care-978-1-119-69835-7" TargetMode="External"/><Relationship Id="rId13" Type="http://schemas.openxmlformats.org/officeDocument/2006/relationships/hyperlink" Target="https://pure.canterbury.ac.uk/en/publications/social-capital-and-participation-the-role-of-community-arts-festi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ure.canterbury.ac.uk/en/publications/wellbeing-at-work-2/" TargetMode="External"/><Relationship Id="rId12" Type="http://schemas.openxmlformats.org/officeDocument/2006/relationships/hyperlink" Target="http://findit.southwales.ac.uk/discovery/fulldisplay/cdi_proquest_journals_2136796760/44WHELF_USW:44WHELF_USW_NUI1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scholar.google.com/citations?user=0tlRb_gAAAAJ&amp;hl=en" TargetMode="External"/><Relationship Id="rId1" Type="http://schemas.openxmlformats.org/officeDocument/2006/relationships/styles" Target="styles.xml"/><Relationship Id="rId6" Type="http://schemas.openxmlformats.org/officeDocument/2006/relationships/hyperlink" Target="https://pure.canterbury.ac.uk/en/publications/environment-and-health-2/" TargetMode="External"/><Relationship Id="rId11" Type="http://schemas.openxmlformats.org/officeDocument/2006/relationships/hyperlink" Target="https://pure.canterbury.ac.uk/en/publications/educating-public-health-champions/" TargetMode="External"/><Relationship Id="rId5" Type="http://schemas.openxmlformats.org/officeDocument/2006/relationships/hyperlink" Target="https://pure.canterbury.ac.uk/files/18106981/IJCW.pdf" TargetMode="External"/><Relationship Id="rId15" Type="http://schemas.openxmlformats.org/officeDocument/2006/relationships/hyperlink" Target="https://www.personneltoday.com/hr/improving-wellbeing-work/" TargetMode="External"/><Relationship Id="rId10" Type="http://schemas.openxmlformats.org/officeDocument/2006/relationships/hyperlink" Target="https://pure.canterbury.ac.uk/ws/portalfiles/portal/18095286/Finding%20Common%20Ground%20October%202019%20Final.pdf" TargetMode="External"/><Relationship Id="rId4" Type="http://schemas.openxmlformats.org/officeDocument/2006/relationships/hyperlink" Target="https://pmc.ncbi.nlm.nih.gov/articles/PMC8628286/" TargetMode="External"/><Relationship Id="rId9" Type="http://schemas.openxmlformats.org/officeDocument/2006/relationships/hyperlink" Target="https://research.edgehill.ac.uk/en/publications/finding-common-ground-the-conception-of-community-arts-festivals-/" TargetMode="External"/><Relationship Id="rId14" Type="http://schemas.openxmlformats.org/officeDocument/2006/relationships/hyperlink" Target="https://pure.canterbury.ac.uk/en/publications/recollections-of-managing-the-health-of-migrants-in-a-blue-collar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487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Tristi Brownett</dc:creator>
  <cp:keywords/>
  <dc:description/>
  <cp:lastModifiedBy>Tristi Brownett</cp:lastModifiedBy>
  <cp:revision>1</cp:revision>
  <dcterms:created xsi:type="dcterms:W3CDTF">2026-09-06T16:11:00Z</dcterms:created>
  <dcterms:modified xsi:type="dcterms:W3CDTF">2026-09-06T16:12:00Z</dcterms:modified>
</cp:coreProperties>
</file>